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E84" w:rsidRDefault="00D44604">
      <w:pPr>
        <w:rPr>
          <w:lang w:val="en-US"/>
        </w:rPr>
      </w:pPr>
      <w:r>
        <w:rPr>
          <w:lang w:val="en-US"/>
        </w:rPr>
        <w:t>Year 2</w:t>
      </w:r>
    </w:p>
    <w:p w:rsidR="00D44604" w:rsidRDefault="00D44604">
      <w:pPr>
        <w:rPr>
          <w:lang w:val="en-US"/>
        </w:rPr>
      </w:pPr>
      <w:r>
        <w:rPr>
          <w:lang w:val="en-US"/>
        </w:rPr>
        <w:t>Where We Are in Times &amp; Places</w:t>
      </w:r>
    </w:p>
    <w:tbl>
      <w:tblPr>
        <w:tblStyle w:val="TableGrid"/>
        <w:tblW w:w="0" w:type="auto"/>
        <w:tblLook w:val="04A0"/>
      </w:tblPr>
      <w:tblGrid>
        <w:gridCol w:w="10682"/>
      </w:tblGrid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Apply knowledge and understandings learned throughout the unit to plan and prepare for a journey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Demonstrate an understanding of the concept of change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Understand that journeys let us experience new things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Understand that we can learn from new experiences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Understand that new experiences can help us to change in some way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Reflect on changes made from taking a journey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Cooperates well with others in group work situations</w:t>
            </w:r>
          </w:p>
        </w:tc>
      </w:tr>
    </w:tbl>
    <w:p w:rsidR="00D44604" w:rsidRDefault="00D44604">
      <w:pPr>
        <w:rPr>
          <w:lang w:val="en-US"/>
        </w:rPr>
      </w:pPr>
    </w:p>
    <w:p w:rsidR="00D44604" w:rsidRDefault="00D44604">
      <w:pPr>
        <w:rPr>
          <w:lang w:val="en-US"/>
        </w:rPr>
      </w:pPr>
      <w:r>
        <w:rPr>
          <w:lang w:val="en-US"/>
        </w:rPr>
        <w:t xml:space="preserve">How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World Works</w:t>
      </w:r>
    </w:p>
    <w:tbl>
      <w:tblPr>
        <w:tblStyle w:val="TableGrid"/>
        <w:tblW w:w="0" w:type="auto"/>
        <w:tblLook w:val="04A0"/>
      </w:tblPr>
      <w:tblGrid>
        <w:gridCol w:w="10682"/>
      </w:tblGrid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Identify that air is all around them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Identify and investigate  the properties of air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Explain and demonstrate how people use air in their everyday lives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Explain the links between air and weather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 xml:space="preserve">Observe and </w:t>
            </w:r>
            <w:proofErr w:type="spellStart"/>
            <w:r w:rsidRPr="00D44604">
              <w:rPr>
                <w:lang w:val="en-US"/>
              </w:rPr>
              <w:t>and</w:t>
            </w:r>
            <w:proofErr w:type="spellEnd"/>
            <w:r w:rsidRPr="00D44604">
              <w:rPr>
                <w:lang w:val="en-US"/>
              </w:rPr>
              <w:t xml:space="preserve"> manipulate materials during </w:t>
            </w:r>
            <w:proofErr w:type="spellStart"/>
            <w:r w:rsidRPr="00D44604">
              <w:rPr>
                <w:lang w:val="en-US"/>
              </w:rPr>
              <w:t>scientifc</w:t>
            </w:r>
            <w:proofErr w:type="spellEnd"/>
            <w:r w:rsidRPr="00D44604">
              <w:rPr>
                <w:lang w:val="en-US"/>
              </w:rPr>
              <w:t xml:space="preserve"> investigations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Understand scientific terms used in scientific investigations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Cooperate with group members during scientific investigations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Apply their understandings of the properties of air to explain their learning</w:t>
            </w:r>
          </w:p>
        </w:tc>
      </w:tr>
    </w:tbl>
    <w:p w:rsidR="00D44604" w:rsidRDefault="00D44604">
      <w:pPr>
        <w:rPr>
          <w:lang w:val="en-US"/>
        </w:rPr>
      </w:pPr>
    </w:p>
    <w:p w:rsidR="00D44604" w:rsidRDefault="00D44604">
      <w:pPr>
        <w:rPr>
          <w:lang w:val="en-US"/>
        </w:rPr>
      </w:pPr>
      <w:r>
        <w:rPr>
          <w:lang w:val="en-US"/>
        </w:rPr>
        <w:t>How We Express Ourselves</w:t>
      </w:r>
    </w:p>
    <w:tbl>
      <w:tblPr>
        <w:tblStyle w:val="TableGrid"/>
        <w:tblW w:w="0" w:type="auto"/>
        <w:tblLook w:val="04A0"/>
      </w:tblPr>
      <w:tblGrid>
        <w:gridCol w:w="10682"/>
      </w:tblGrid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Understand the value of working collaboratively to create performance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Able to take on different roles and responsibilities when creating performance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Use movement as a form of non-verbal communication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Use facial expressions as a form of non-verbal communication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Use gesture as a form of non-verbal communication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Explain the function of the muscular and skeletal systems and how they work together</w:t>
            </w:r>
          </w:p>
        </w:tc>
      </w:tr>
    </w:tbl>
    <w:p w:rsidR="00D44604" w:rsidRDefault="00D44604">
      <w:pPr>
        <w:rPr>
          <w:lang w:val="en-US"/>
        </w:rPr>
      </w:pPr>
    </w:p>
    <w:p w:rsidR="00D44604" w:rsidRDefault="00D44604">
      <w:pPr>
        <w:rPr>
          <w:lang w:val="en-US"/>
        </w:rPr>
      </w:pPr>
      <w:r>
        <w:rPr>
          <w:lang w:val="en-US"/>
        </w:rPr>
        <w:t>Who We Are</w:t>
      </w:r>
    </w:p>
    <w:tbl>
      <w:tblPr>
        <w:tblStyle w:val="TableGrid"/>
        <w:tblW w:w="0" w:type="auto"/>
        <w:tblLook w:val="04A0"/>
      </w:tblPr>
      <w:tblGrid>
        <w:gridCol w:w="10682"/>
      </w:tblGrid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Explain why a celebration is important in his/her own life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Identify and compare traditions and celebrations observed by others in class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proofErr w:type="spellStart"/>
            <w:r w:rsidRPr="00D44604">
              <w:rPr>
                <w:lang w:val="en-US"/>
              </w:rPr>
              <w:t>Recognise</w:t>
            </w:r>
            <w:proofErr w:type="spellEnd"/>
            <w:r w:rsidRPr="00D44604">
              <w:rPr>
                <w:lang w:val="en-US"/>
              </w:rPr>
              <w:t xml:space="preserve"> connections within and between beliefs and celebrations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Name some simple cycles e.g. days of the week, months of the year, phases of the moon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Explain how simple cycles of the earth are connected to celebrations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Demonstrate how an audience member should participate in events</w:t>
            </w:r>
          </w:p>
        </w:tc>
      </w:tr>
    </w:tbl>
    <w:p w:rsidR="00D44604" w:rsidRDefault="00D44604">
      <w:pPr>
        <w:rPr>
          <w:lang w:val="en-US"/>
        </w:rPr>
      </w:pPr>
    </w:p>
    <w:p w:rsidR="00D44604" w:rsidRDefault="00D44604">
      <w:pPr>
        <w:rPr>
          <w:lang w:val="en-US"/>
        </w:rPr>
      </w:pPr>
      <w:r>
        <w:rPr>
          <w:lang w:val="en-US"/>
        </w:rPr>
        <w:t>Sharing the Planet</w:t>
      </w:r>
    </w:p>
    <w:tbl>
      <w:tblPr>
        <w:tblStyle w:val="TableGrid"/>
        <w:tblW w:w="0" w:type="auto"/>
        <w:tblLook w:val="04A0"/>
      </w:tblPr>
      <w:tblGrid>
        <w:gridCol w:w="10682"/>
      </w:tblGrid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Describe features of an environment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Identify different environments around Hong Kong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Identify reasons why our local environment is the way it is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Understand that humans can benefit or harm the environment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Identify ways to care for the environment</w:t>
            </w:r>
          </w:p>
        </w:tc>
      </w:tr>
      <w:tr w:rsidR="00D44604" w:rsidTr="00D44604">
        <w:tc>
          <w:tcPr>
            <w:tcW w:w="10682" w:type="dxa"/>
          </w:tcPr>
          <w:p w:rsidR="00D44604" w:rsidRDefault="00D44604">
            <w:pPr>
              <w:rPr>
                <w:lang w:val="en-US"/>
              </w:rPr>
            </w:pPr>
            <w:r w:rsidRPr="00D44604">
              <w:rPr>
                <w:lang w:val="en-US"/>
              </w:rPr>
              <w:t>Identify reasons to care for the environment</w:t>
            </w:r>
          </w:p>
        </w:tc>
      </w:tr>
    </w:tbl>
    <w:p w:rsidR="00D44604" w:rsidRDefault="00D44604">
      <w:pPr>
        <w:rPr>
          <w:lang w:val="en-US"/>
        </w:rPr>
      </w:pPr>
    </w:p>
    <w:p w:rsidR="00D44604" w:rsidRPr="00D44604" w:rsidRDefault="00D44604">
      <w:pPr>
        <w:rPr>
          <w:lang w:val="en-US"/>
        </w:rPr>
      </w:pPr>
      <w:r>
        <w:rPr>
          <w:lang w:val="en-US"/>
        </w:rPr>
        <w:t xml:space="preserve">How We </w:t>
      </w:r>
      <w:proofErr w:type="spellStart"/>
      <w:r>
        <w:rPr>
          <w:lang w:val="en-US"/>
        </w:rPr>
        <w:t>Organise</w:t>
      </w:r>
      <w:proofErr w:type="spellEnd"/>
      <w:r>
        <w:rPr>
          <w:lang w:val="en-US"/>
        </w:rPr>
        <w:t xml:space="preserve"> Ourselves</w:t>
      </w:r>
    </w:p>
    <w:sectPr w:rsidR="00D44604" w:rsidRPr="00D44604" w:rsidSect="00D446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44604"/>
    <w:rsid w:val="00515271"/>
    <w:rsid w:val="00925D1B"/>
    <w:rsid w:val="00CA2E84"/>
    <w:rsid w:val="00D44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E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1847</Characters>
  <Application>Microsoft Office Word</Application>
  <DocSecurity>0</DocSecurity>
  <Lines>15</Lines>
  <Paragraphs>4</Paragraphs>
  <ScaleCrop>false</ScaleCrop>
  <Company>Sha Tin Junior School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2011-11-03T05:27:00Z</cp:lastPrinted>
  <dcterms:created xsi:type="dcterms:W3CDTF">2011-11-03T05:28:00Z</dcterms:created>
  <dcterms:modified xsi:type="dcterms:W3CDTF">2011-11-03T05:28:00Z</dcterms:modified>
</cp:coreProperties>
</file>